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D6CD" w14:textId="77777777" w:rsidR="007C3D6D" w:rsidRDefault="007C3D6D">
      <w:pPr>
        <w:rPr>
          <w:rFonts w:ascii="Arial" w:hAnsi="Arial" w:cs="Arial"/>
          <w:sz w:val="22"/>
          <w:szCs w:val="22"/>
        </w:rPr>
      </w:pPr>
    </w:p>
    <w:p w14:paraId="4E970870" w14:textId="1A00F82F" w:rsidR="00D7380F" w:rsidRDefault="003806D6">
      <w:pPr>
        <w:rPr>
          <w:rFonts w:ascii="Arial" w:hAnsi="Arial" w:cs="Arial"/>
          <w:sz w:val="22"/>
          <w:szCs w:val="22"/>
        </w:rPr>
      </w:pPr>
      <w:r w:rsidRPr="003806D6">
        <w:rPr>
          <w:rFonts w:ascii="Arial" w:hAnsi="Arial" w:cs="Arial"/>
          <w:b/>
          <w:sz w:val="22"/>
          <w:szCs w:val="22"/>
        </w:rPr>
        <w:t>Position</w:t>
      </w:r>
      <w:r>
        <w:rPr>
          <w:rFonts w:ascii="Arial" w:hAnsi="Arial" w:cs="Arial"/>
          <w:b/>
          <w:sz w:val="22"/>
          <w:szCs w:val="22"/>
        </w:rPr>
        <w:t xml:space="preserve"> Title</w:t>
      </w:r>
      <w:r w:rsidRPr="003806D6">
        <w:rPr>
          <w:rFonts w:ascii="Arial" w:hAnsi="Arial" w:cs="Arial"/>
          <w:b/>
          <w:sz w:val="22"/>
          <w:szCs w:val="22"/>
        </w:rPr>
        <w:t>:</w:t>
      </w:r>
      <w:r>
        <w:rPr>
          <w:rFonts w:ascii="Arial" w:hAnsi="Arial" w:cs="Arial"/>
          <w:sz w:val="22"/>
          <w:szCs w:val="22"/>
        </w:rPr>
        <w:t xml:space="preserve"> </w:t>
      </w:r>
      <w:r w:rsidR="008B3F5B">
        <w:rPr>
          <w:rFonts w:ascii="Arial" w:hAnsi="Arial" w:cs="Arial"/>
          <w:sz w:val="22"/>
          <w:szCs w:val="22"/>
        </w:rPr>
        <w:t>Postdoctoral Fellow – neuroscience/stem cell biology</w:t>
      </w:r>
    </w:p>
    <w:p w14:paraId="506C6B95" w14:textId="743B1400" w:rsidR="003806D6" w:rsidRDefault="003806D6">
      <w:pPr>
        <w:rPr>
          <w:rFonts w:ascii="Arial" w:hAnsi="Arial" w:cs="Arial"/>
          <w:sz w:val="22"/>
          <w:szCs w:val="22"/>
        </w:rPr>
      </w:pPr>
    </w:p>
    <w:p w14:paraId="4B7167BC" w14:textId="433DBE3F" w:rsidR="007C3D6D" w:rsidRPr="00DC3937" w:rsidRDefault="003806D6">
      <w:pPr>
        <w:rPr>
          <w:rFonts w:ascii="Arial" w:hAnsi="Arial" w:cs="Arial"/>
          <w:sz w:val="22"/>
          <w:szCs w:val="22"/>
        </w:rPr>
      </w:pPr>
      <w:r w:rsidRPr="007C3D6D">
        <w:rPr>
          <w:rFonts w:ascii="Arial" w:hAnsi="Arial" w:cs="Arial"/>
          <w:b/>
          <w:sz w:val="22"/>
          <w:szCs w:val="22"/>
        </w:rPr>
        <w:t>Overview:</w:t>
      </w:r>
      <w:r w:rsidRPr="007C3D6D">
        <w:rPr>
          <w:rFonts w:ascii="Arial" w:hAnsi="Arial" w:cs="Arial"/>
          <w:sz w:val="22"/>
          <w:szCs w:val="22"/>
        </w:rPr>
        <w:t xml:space="preserve"> </w:t>
      </w:r>
      <w:r w:rsidR="008B3F5B">
        <w:rPr>
          <w:rFonts w:ascii="Arial" w:hAnsi="Arial" w:cs="Arial"/>
          <w:sz w:val="22"/>
          <w:szCs w:val="22"/>
        </w:rPr>
        <w:t xml:space="preserve">A postdoctoral position in neuroscience/stem cell biology is available in the laboratory of Dr. Scott Ryan at the University of </w:t>
      </w:r>
      <w:r w:rsidR="00260035">
        <w:rPr>
          <w:rFonts w:ascii="Arial" w:hAnsi="Arial" w:cs="Arial"/>
          <w:sz w:val="22"/>
          <w:szCs w:val="22"/>
        </w:rPr>
        <w:t>Calgary</w:t>
      </w:r>
      <w:r w:rsidR="008B3F5B">
        <w:rPr>
          <w:rFonts w:ascii="Arial" w:hAnsi="Arial" w:cs="Arial"/>
          <w:sz w:val="22"/>
          <w:szCs w:val="22"/>
        </w:rPr>
        <w:t xml:space="preserve">.  The Ryan lab </w:t>
      </w:r>
      <w:r w:rsidR="008B3F5B">
        <w:rPr>
          <w:rFonts w:ascii="Arial" w:hAnsi="Arial" w:cs="Arial"/>
          <w:sz w:val="22"/>
          <w:szCs w:val="22"/>
          <w:lang w:val="en-GB"/>
        </w:rPr>
        <w:t>studies Parkinson’s Disease u</w:t>
      </w:r>
      <w:r w:rsidR="00271F60" w:rsidRPr="00271F60">
        <w:rPr>
          <w:rFonts w:ascii="Arial" w:hAnsi="Arial" w:cs="Arial"/>
          <w:sz w:val="22"/>
          <w:szCs w:val="22"/>
          <w:lang w:val="en-GB"/>
        </w:rPr>
        <w:t xml:space="preserve">tilizing </w:t>
      </w:r>
      <w:r w:rsidR="008B3F5B">
        <w:rPr>
          <w:rFonts w:ascii="Arial" w:hAnsi="Arial" w:cs="Arial"/>
          <w:sz w:val="22"/>
          <w:szCs w:val="22"/>
          <w:lang w:val="en-GB"/>
        </w:rPr>
        <w:t>patient</w:t>
      </w:r>
      <w:r w:rsidR="00680657">
        <w:rPr>
          <w:rFonts w:ascii="Arial" w:hAnsi="Arial" w:cs="Arial"/>
          <w:sz w:val="22"/>
          <w:szCs w:val="22"/>
          <w:lang w:val="en-GB"/>
        </w:rPr>
        <w:t>-</w:t>
      </w:r>
      <w:r w:rsidR="008B3F5B">
        <w:rPr>
          <w:rFonts w:ascii="Arial" w:hAnsi="Arial" w:cs="Arial"/>
          <w:sz w:val="22"/>
          <w:szCs w:val="22"/>
          <w:lang w:val="en-GB"/>
        </w:rPr>
        <w:t xml:space="preserve">based stem cell models </w:t>
      </w:r>
      <w:r w:rsidR="006D6EC8">
        <w:rPr>
          <w:rFonts w:ascii="Arial" w:hAnsi="Arial" w:cs="Arial"/>
          <w:sz w:val="22"/>
          <w:szCs w:val="22"/>
          <w:lang w:val="en-GB"/>
        </w:rPr>
        <w:t xml:space="preserve">(2D and 3D) </w:t>
      </w:r>
      <w:r w:rsidR="008B3F5B">
        <w:rPr>
          <w:rFonts w:ascii="Arial" w:hAnsi="Arial" w:cs="Arial"/>
          <w:sz w:val="22"/>
          <w:szCs w:val="22"/>
          <w:lang w:val="en-GB"/>
        </w:rPr>
        <w:t xml:space="preserve">as well as </w:t>
      </w:r>
      <w:r w:rsidR="00453765">
        <w:rPr>
          <w:rFonts w:ascii="Arial" w:hAnsi="Arial" w:cs="Arial"/>
          <w:sz w:val="22"/>
          <w:szCs w:val="22"/>
          <w:lang w:val="en-GB"/>
        </w:rPr>
        <w:t xml:space="preserve">animal </w:t>
      </w:r>
      <w:r w:rsidR="00F06609">
        <w:rPr>
          <w:rFonts w:ascii="Arial" w:hAnsi="Arial" w:cs="Arial"/>
          <w:sz w:val="22"/>
          <w:szCs w:val="22"/>
          <w:lang w:val="en-GB"/>
        </w:rPr>
        <w:t>models</w:t>
      </w:r>
      <w:r w:rsidR="00680657">
        <w:rPr>
          <w:rFonts w:ascii="Arial" w:hAnsi="Arial" w:cs="Arial"/>
          <w:sz w:val="22"/>
          <w:szCs w:val="22"/>
          <w:lang w:val="en-GB"/>
        </w:rPr>
        <w:t xml:space="preserve"> infused with toxic oligomers</w:t>
      </w:r>
      <w:r w:rsidR="008B3F5B">
        <w:rPr>
          <w:rFonts w:ascii="Arial" w:hAnsi="Arial" w:cs="Arial"/>
          <w:sz w:val="22"/>
          <w:szCs w:val="22"/>
          <w:lang w:val="en-GB"/>
        </w:rPr>
        <w:t xml:space="preserve">. The </w:t>
      </w:r>
      <w:r w:rsidR="00271F60" w:rsidRPr="00271F60">
        <w:rPr>
          <w:rFonts w:ascii="Arial" w:hAnsi="Arial" w:cs="Arial"/>
          <w:sz w:val="22"/>
          <w:szCs w:val="22"/>
          <w:lang w:val="en-GB"/>
        </w:rPr>
        <w:t xml:space="preserve">project will assess </w:t>
      </w:r>
      <w:r w:rsidR="00680657">
        <w:rPr>
          <w:rFonts w:ascii="Arial" w:hAnsi="Arial" w:cs="Arial"/>
          <w:sz w:val="22"/>
          <w:szCs w:val="22"/>
          <w:lang w:val="en-GB"/>
        </w:rPr>
        <w:t xml:space="preserve">the impact of </w:t>
      </w:r>
      <w:r w:rsidR="006D6EC8">
        <w:rPr>
          <w:rFonts w:ascii="Arial" w:hAnsi="Arial" w:cs="Arial"/>
          <w:sz w:val="22"/>
          <w:szCs w:val="22"/>
          <w:lang w:val="en-GB"/>
        </w:rPr>
        <w:t>synuclein-targeted</w:t>
      </w:r>
      <w:r w:rsidR="00976CF8">
        <w:rPr>
          <w:rFonts w:ascii="Arial" w:hAnsi="Arial" w:cs="Arial"/>
          <w:sz w:val="22"/>
          <w:szCs w:val="22"/>
          <w:lang w:val="en-GB"/>
        </w:rPr>
        <w:t xml:space="preserve"> chimeric peptides on </w:t>
      </w:r>
      <w:r w:rsidR="00E71004">
        <w:rPr>
          <w:rFonts w:ascii="Arial" w:hAnsi="Arial" w:cs="Arial"/>
          <w:sz w:val="22"/>
          <w:szCs w:val="22"/>
          <w:lang w:val="en-GB"/>
        </w:rPr>
        <w:t xml:space="preserve">the </w:t>
      </w:r>
      <w:r w:rsidR="00976CF8">
        <w:rPr>
          <w:rFonts w:ascii="Arial" w:hAnsi="Arial" w:cs="Arial"/>
          <w:sz w:val="22"/>
          <w:szCs w:val="22"/>
          <w:lang w:val="en-GB"/>
        </w:rPr>
        <w:t>re</w:t>
      </w:r>
      <w:r w:rsidR="00E71004">
        <w:rPr>
          <w:rFonts w:ascii="Arial" w:hAnsi="Arial" w:cs="Arial"/>
          <w:sz w:val="22"/>
          <w:szCs w:val="22"/>
          <w:lang w:val="en-GB"/>
        </w:rPr>
        <w:t>cr</w:t>
      </w:r>
      <w:r w:rsidR="00976CF8">
        <w:rPr>
          <w:rFonts w:ascii="Arial" w:hAnsi="Arial" w:cs="Arial"/>
          <w:sz w:val="22"/>
          <w:szCs w:val="22"/>
          <w:lang w:val="en-GB"/>
        </w:rPr>
        <w:t xml:space="preserve">uitment of </w:t>
      </w:r>
      <w:r w:rsidR="00E71004">
        <w:rPr>
          <w:rFonts w:ascii="Arial" w:hAnsi="Arial" w:cs="Arial"/>
          <w:sz w:val="22"/>
          <w:szCs w:val="22"/>
          <w:lang w:val="en-GB"/>
        </w:rPr>
        <w:t xml:space="preserve">E2 and </w:t>
      </w:r>
      <w:r w:rsidR="00976CF8">
        <w:rPr>
          <w:rFonts w:ascii="Arial" w:hAnsi="Arial" w:cs="Arial"/>
          <w:sz w:val="22"/>
          <w:szCs w:val="22"/>
          <w:lang w:val="en-GB"/>
        </w:rPr>
        <w:t>E3 ligases t</w:t>
      </w:r>
      <w:r w:rsidR="00E71004">
        <w:rPr>
          <w:rFonts w:ascii="Arial" w:hAnsi="Arial" w:cs="Arial"/>
          <w:sz w:val="22"/>
          <w:szCs w:val="22"/>
          <w:lang w:val="en-GB"/>
        </w:rPr>
        <w:t>o clear cellular aggregates.</w:t>
      </w:r>
      <w:r w:rsidR="00680657">
        <w:rPr>
          <w:rFonts w:ascii="Arial" w:hAnsi="Arial" w:cs="Arial"/>
          <w:sz w:val="22"/>
          <w:szCs w:val="22"/>
          <w:lang w:val="en-GB"/>
        </w:rPr>
        <w:t xml:space="preserve"> </w:t>
      </w:r>
      <w:r w:rsidR="00E71004">
        <w:rPr>
          <w:rFonts w:ascii="Arial" w:hAnsi="Arial" w:cs="Arial"/>
          <w:sz w:val="22"/>
          <w:szCs w:val="22"/>
          <w:lang w:val="en-GB"/>
        </w:rPr>
        <w:t>The impact on</w:t>
      </w:r>
      <w:r w:rsidR="00402A89">
        <w:rPr>
          <w:rFonts w:ascii="Arial" w:hAnsi="Arial" w:cs="Arial"/>
          <w:sz w:val="22"/>
          <w:szCs w:val="22"/>
          <w:lang w:val="en-GB"/>
        </w:rPr>
        <w:t xml:space="preserve"> </w:t>
      </w:r>
      <w:r w:rsidR="00680657">
        <w:rPr>
          <w:rFonts w:ascii="Arial" w:hAnsi="Arial" w:cs="Arial"/>
          <w:sz w:val="22"/>
          <w:szCs w:val="22"/>
          <w:lang w:val="en-GB"/>
        </w:rPr>
        <w:t>cellular pathology</w:t>
      </w:r>
      <w:r w:rsidR="00402A89">
        <w:rPr>
          <w:rFonts w:ascii="Arial" w:hAnsi="Arial" w:cs="Arial"/>
          <w:sz w:val="22"/>
          <w:szCs w:val="22"/>
          <w:lang w:val="en-GB"/>
        </w:rPr>
        <w:t xml:space="preserve">, </w:t>
      </w:r>
      <w:r w:rsidR="009D36FC">
        <w:rPr>
          <w:rFonts w:ascii="Arial" w:hAnsi="Arial" w:cs="Arial"/>
          <w:sz w:val="22"/>
          <w:szCs w:val="22"/>
          <w:lang w:val="en-GB"/>
        </w:rPr>
        <w:t>autophagy</w:t>
      </w:r>
      <w:r w:rsidR="00680657">
        <w:rPr>
          <w:rFonts w:ascii="Arial" w:hAnsi="Arial" w:cs="Arial"/>
          <w:sz w:val="22"/>
          <w:szCs w:val="22"/>
          <w:lang w:val="en-GB"/>
        </w:rPr>
        <w:t xml:space="preserve"> and </w:t>
      </w:r>
      <w:r w:rsidR="009D36FC">
        <w:rPr>
          <w:rFonts w:ascii="Arial" w:hAnsi="Arial" w:cs="Arial"/>
          <w:sz w:val="22"/>
          <w:szCs w:val="22"/>
          <w:lang w:val="en-GB"/>
        </w:rPr>
        <w:t>neuro</w:t>
      </w:r>
      <w:r w:rsidR="00E71004">
        <w:rPr>
          <w:rFonts w:ascii="Arial" w:hAnsi="Arial" w:cs="Arial"/>
          <w:sz w:val="22"/>
          <w:szCs w:val="22"/>
          <w:lang w:val="en-GB"/>
        </w:rPr>
        <w:t>physiology will be assessed using protein biochemistry techniques</w:t>
      </w:r>
      <w:r w:rsidR="00680657" w:rsidRPr="00271F60">
        <w:rPr>
          <w:rFonts w:ascii="Arial" w:hAnsi="Arial" w:cs="Arial"/>
          <w:sz w:val="22"/>
          <w:szCs w:val="22"/>
          <w:lang w:val="en-GB"/>
        </w:rPr>
        <w:t xml:space="preserve"> </w:t>
      </w:r>
      <w:r w:rsidR="00680657">
        <w:rPr>
          <w:rFonts w:ascii="Arial" w:hAnsi="Arial" w:cs="Arial"/>
          <w:sz w:val="22"/>
          <w:szCs w:val="22"/>
          <w:lang w:val="en-GB"/>
        </w:rPr>
        <w:t xml:space="preserve">in combination with </w:t>
      </w:r>
      <w:r w:rsidR="00453765" w:rsidRPr="00271F60">
        <w:rPr>
          <w:rFonts w:ascii="Arial" w:hAnsi="Arial" w:cs="Arial"/>
          <w:sz w:val="22"/>
          <w:szCs w:val="22"/>
          <w:lang w:val="en-GB"/>
        </w:rPr>
        <w:t>high-resolution</w:t>
      </w:r>
      <w:r w:rsidR="00271F60" w:rsidRPr="00271F60">
        <w:rPr>
          <w:rFonts w:ascii="Arial" w:hAnsi="Arial" w:cs="Arial"/>
          <w:sz w:val="22"/>
          <w:szCs w:val="22"/>
          <w:lang w:val="en-GB"/>
        </w:rPr>
        <w:t xml:space="preserve"> live cell imaging. </w:t>
      </w:r>
      <w:r w:rsidR="00453765">
        <w:rPr>
          <w:rFonts w:ascii="Arial" w:hAnsi="Arial" w:cs="Arial"/>
          <w:sz w:val="22"/>
          <w:szCs w:val="22"/>
          <w:lang w:val="en-GB"/>
        </w:rPr>
        <w:t>Our goal is to</w:t>
      </w:r>
      <w:r w:rsidR="00271F60" w:rsidRPr="00271F60">
        <w:rPr>
          <w:rFonts w:ascii="Arial" w:hAnsi="Arial" w:cs="Arial"/>
          <w:sz w:val="22"/>
          <w:szCs w:val="22"/>
          <w:lang w:val="en-GB"/>
        </w:rPr>
        <w:t xml:space="preserve"> </w:t>
      </w:r>
      <w:r w:rsidR="009D36FC">
        <w:rPr>
          <w:rFonts w:ascii="Arial" w:hAnsi="Arial" w:cs="Arial"/>
          <w:sz w:val="22"/>
          <w:szCs w:val="22"/>
          <w:lang w:val="en-GB"/>
        </w:rPr>
        <w:t xml:space="preserve">new ways to clear </w:t>
      </w:r>
      <w:r w:rsidR="00580F0A">
        <w:rPr>
          <w:rFonts w:ascii="Arial" w:hAnsi="Arial" w:cs="Arial"/>
          <w:sz w:val="22"/>
          <w:szCs w:val="22"/>
          <w:lang w:val="en-GB"/>
        </w:rPr>
        <w:t>protein aggregates in</w:t>
      </w:r>
      <w:r w:rsidR="00680657">
        <w:rPr>
          <w:rFonts w:ascii="Arial" w:hAnsi="Arial" w:cs="Arial"/>
          <w:sz w:val="22"/>
          <w:szCs w:val="22"/>
          <w:lang w:val="en-GB"/>
        </w:rPr>
        <w:t xml:space="preserve"> neurodegenerati</w:t>
      </w:r>
      <w:r w:rsidR="00580F0A">
        <w:rPr>
          <w:rFonts w:ascii="Arial" w:hAnsi="Arial" w:cs="Arial"/>
          <w:sz w:val="22"/>
          <w:szCs w:val="22"/>
          <w:lang w:val="en-GB"/>
        </w:rPr>
        <w:t>ve disease</w:t>
      </w:r>
      <w:r w:rsidR="00271F60" w:rsidRPr="00271F60">
        <w:rPr>
          <w:rFonts w:ascii="Arial" w:hAnsi="Arial" w:cs="Arial"/>
          <w:sz w:val="22"/>
          <w:szCs w:val="22"/>
          <w:lang w:val="en-GB"/>
        </w:rPr>
        <w:t xml:space="preserve">. </w:t>
      </w:r>
    </w:p>
    <w:p w14:paraId="0CF36899" w14:textId="77777777" w:rsidR="00271F60" w:rsidRDefault="00271F60">
      <w:pPr>
        <w:rPr>
          <w:rFonts w:ascii="Arial" w:hAnsi="Arial" w:cs="Arial"/>
          <w:sz w:val="22"/>
          <w:szCs w:val="22"/>
        </w:rPr>
      </w:pPr>
    </w:p>
    <w:p w14:paraId="0603D2F0" w14:textId="77777777" w:rsidR="008B3F5B" w:rsidRDefault="008B3F5B">
      <w:pPr>
        <w:rPr>
          <w:rFonts w:ascii="Arial" w:hAnsi="Arial" w:cs="Arial"/>
          <w:sz w:val="22"/>
          <w:szCs w:val="22"/>
        </w:rPr>
      </w:pPr>
    </w:p>
    <w:p w14:paraId="51E7BCDC" w14:textId="4245197D" w:rsidR="00271F60" w:rsidRDefault="00271F60" w:rsidP="00271F60">
      <w:pPr>
        <w:rPr>
          <w:rFonts w:ascii="Arial" w:hAnsi="Arial" w:cs="Arial"/>
          <w:b/>
          <w:sz w:val="22"/>
          <w:szCs w:val="22"/>
        </w:rPr>
      </w:pPr>
      <w:r w:rsidRPr="00271F60">
        <w:rPr>
          <w:rFonts w:ascii="Arial" w:hAnsi="Arial" w:cs="Arial"/>
          <w:b/>
          <w:sz w:val="22"/>
          <w:szCs w:val="22"/>
        </w:rPr>
        <w:t>Qualifications</w:t>
      </w:r>
    </w:p>
    <w:p w14:paraId="6FEFBAE1" w14:textId="328CA6EE" w:rsidR="00271F60" w:rsidRPr="00271F60" w:rsidRDefault="008B3F5B" w:rsidP="00271F60">
      <w:pPr>
        <w:pStyle w:val="ListParagraph"/>
        <w:numPr>
          <w:ilvl w:val="0"/>
          <w:numId w:val="5"/>
        </w:numPr>
        <w:rPr>
          <w:rFonts w:ascii="Arial" w:hAnsi="Arial" w:cs="Arial"/>
          <w:b/>
          <w:sz w:val="22"/>
          <w:szCs w:val="22"/>
        </w:rPr>
      </w:pPr>
      <w:r>
        <w:rPr>
          <w:rFonts w:ascii="Arial" w:hAnsi="Arial" w:cs="Arial"/>
          <w:sz w:val="22"/>
          <w:szCs w:val="22"/>
        </w:rPr>
        <w:t>Ph.D.</w:t>
      </w:r>
      <w:r w:rsidR="00271F60">
        <w:rPr>
          <w:rFonts w:ascii="Arial" w:hAnsi="Arial" w:cs="Arial"/>
          <w:sz w:val="22"/>
          <w:szCs w:val="22"/>
        </w:rPr>
        <w:t xml:space="preserve"> in </w:t>
      </w:r>
      <w:r>
        <w:rPr>
          <w:rFonts w:ascii="Arial" w:hAnsi="Arial" w:cs="Arial"/>
          <w:sz w:val="22"/>
          <w:szCs w:val="22"/>
        </w:rPr>
        <w:t>Neuroscience</w:t>
      </w:r>
      <w:r w:rsidR="003B26AB">
        <w:rPr>
          <w:rFonts w:ascii="Arial" w:hAnsi="Arial" w:cs="Arial"/>
          <w:sz w:val="22"/>
          <w:szCs w:val="22"/>
        </w:rPr>
        <w:t>, Biochemistry</w:t>
      </w:r>
      <w:r>
        <w:rPr>
          <w:rFonts w:ascii="Arial" w:hAnsi="Arial" w:cs="Arial"/>
          <w:sz w:val="22"/>
          <w:szCs w:val="22"/>
        </w:rPr>
        <w:t xml:space="preserve"> or </w:t>
      </w:r>
      <w:r w:rsidR="00453765">
        <w:rPr>
          <w:rFonts w:ascii="Arial" w:hAnsi="Arial" w:cs="Arial"/>
          <w:sz w:val="22"/>
          <w:szCs w:val="22"/>
        </w:rPr>
        <w:t xml:space="preserve">a </w:t>
      </w:r>
      <w:r w:rsidR="00271F60">
        <w:rPr>
          <w:rFonts w:ascii="Arial" w:hAnsi="Arial" w:cs="Arial"/>
          <w:sz w:val="22"/>
          <w:szCs w:val="22"/>
        </w:rPr>
        <w:t>related discipline</w:t>
      </w:r>
    </w:p>
    <w:p w14:paraId="2DDF7532" w14:textId="4821DB94" w:rsidR="00271F60" w:rsidRPr="00271F60" w:rsidRDefault="003B26AB" w:rsidP="00271F60">
      <w:pPr>
        <w:pStyle w:val="ListParagraph"/>
        <w:numPr>
          <w:ilvl w:val="0"/>
          <w:numId w:val="5"/>
        </w:numPr>
        <w:rPr>
          <w:rFonts w:ascii="Arial" w:hAnsi="Arial" w:cs="Arial"/>
          <w:b/>
          <w:sz w:val="22"/>
          <w:szCs w:val="22"/>
        </w:rPr>
      </w:pPr>
      <w:r>
        <w:rPr>
          <w:rFonts w:ascii="Arial" w:hAnsi="Arial" w:cs="Arial"/>
          <w:sz w:val="22"/>
          <w:szCs w:val="22"/>
        </w:rPr>
        <w:t>Established publication record</w:t>
      </w:r>
    </w:p>
    <w:p w14:paraId="3730B056" w14:textId="0DB75B14" w:rsidR="00271F60" w:rsidRPr="007C3D6D" w:rsidRDefault="00271F60" w:rsidP="00271F60">
      <w:pPr>
        <w:pStyle w:val="ListParagraph"/>
        <w:numPr>
          <w:ilvl w:val="0"/>
          <w:numId w:val="5"/>
        </w:numPr>
        <w:rPr>
          <w:rFonts w:ascii="Arial" w:hAnsi="Arial" w:cs="Arial"/>
          <w:b/>
          <w:sz w:val="22"/>
          <w:szCs w:val="22"/>
        </w:rPr>
      </w:pPr>
      <w:r>
        <w:rPr>
          <w:rFonts w:ascii="Arial" w:hAnsi="Arial" w:cs="Arial"/>
          <w:sz w:val="22"/>
          <w:szCs w:val="22"/>
        </w:rPr>
        <w:t xml:space="preserve">Highly organized and </w:t>
      </w:r>
      <w:r w:rsidR="00260035">
        <w:rPr>
          <w:rFonts w:ascii="Arial" w:hAnsi="Arial" w:cs="Arial"/>
          <w:sz w:val="22"/>
          <w:szCs w:val="22"/>
        </w:rPr>
        <w:t>detail-oriented</w:t>
      </w:r>
    </w:p>
    <w:p w14:paraId="5B5A1F0B" w14:textId="77777777" w:rsidR="00271F60" w:rsidRPr="00453765" w:rsidRDefault="00271F60" w:rsidP="00271F60">
      <w:pPr>
        <w:pStyle w:val="ListParagraph"/>
        <w:numPr>
          <w:ilvl w:val="0"/>
          <w:numId w:val="5"/>
        </w:numPr>
        <w:rPr>
          <w:rFonts w:ascii="Arial" w:hAnsi="Arial" w:cs="Arial"/>
          <w:b/>
          <w:sz w:val="22"/>
          <w:szCs w:val="22"/>
        </w:rPr>
      </w:pPr>
      <w:r>
        <w:rPr>
          <w:rFonts w:ascii="Arial" w:hAnsi="Arial" w:cs="Arial"/>
          <w:sz w:val="22"/>
          <w:szCs w:val="22"/>
        </w:rPr>
        <w:t>Effective time management</w:t>
      </w:r>
    </w:p>
    <w:p w14:paraId="53A8C01F" w14:textId="0BDF506A" w:rsidR="00453765" w:rsidRPr="007C3D6D" w:rsidRDefault="00453765" w:rsidP="00271F60">
      <w:pPr>
        <w:pStyle w:val="ListParagraph"/>
        <w:numPr>
          <w:ilvl w:val="0"/>
          <w:numId w:val="5"/>
        </w:numPr>
        <w:rPr>
          <w:rFonts w:ascii="Arial" w:hAnsi="Arial" w:cs="Arial"/>
          <w:b/>
          <w:sz w:val="22"/>
          <w:szCs w:val="22"/>
        </w:rPr>
      </w:pPr>
      <w:r>
        <w:rPr>
          <w:rFonts w:ascii="Arial" w:hAnsi="Arial" w:cs="Arial"/>
          <w:sz w:val="22"/>
          <w:szCs w:val="22"/>
        </w:rPr>
        <w:t>Excellent oral and written English language abilities</w:t>
      </w:r>
    </w:p>
    <w:p w14:paraId="569400B3" w14:textId="77777777" w:rsidR="007C3D6D" w:rsidRPr="007C3D6D" w:rsidRDefault="007C3D6D" w:rsidP="007C3D6D">
      <w:pPr>
        <w:rPr>
          <w:rFonts w:ascii="Arial" w:hAnsi="Arial" w:cs="Arial"/>
          <w:sz w:val="22"/>
          <w:szCs w:val="22"/>
        </w:rPr>
      </w:pPr>
    </w:p>
    <w:p w14:paraId="1A4DD295" w14:textId="11BD9E77" w:rsidR="007C3D6D" w:rsidRDefault="007C3D6D" w:rsidP="007C3D6D">
      <w:pPr>
        <w:rPr>
          <w:rFonts w:ascii="Arial" w:hAnsi="Arial" w:cs="Arial"/>
          <w:b/>
          <w:sz w:val="22"/>
          <w:szCs w:val="22"/>
        </w:rPr>
      </w:pPr>
      <w:r w:rsidRPr="007C3D6D">
        <w:rPr>
          <w:rFonts w:ascii="Arial" w:hAnsi="Arial" w:cs="Arial"/>
          <w:b/>
          <w:sz w:val="22"/>
          <w:szCs w:val="22"/>
        </w:rPr>
        <w:t>Asset Skills</w:t>
      </w:r>
    </w:p>
    <w:p w14:paraId="66C81333" w14:textId="70F44D8E" w:rsidR="007C3D6D" w:rsidRPr="00580F0A" w:rsidRDefault="00271F60" w:rsidP="007C3D6D">
      <w:pPr>
        <w:pStyle w:val="ListParagraph"/>
        <w:numPr>
          <w:ilvl w:val="0"/>
          <w:numId w:val="4"/>
        </w:numPr>
        <w:rPr>
          <w:rFonts w:ascii="Arial" w:hAnsi="Arial" w:cs="Arial"/>
          <w:b/>
          <w:sz w:val="22"/>
          <w:szCs w:val="22"/>
        </w:rPr>
      </w:pPr>
      <w:proofErr w:type="spellStart"/>
      <w:r>
        <w:rPr>
          <w:rFonts w:ascii="Arial" w:hAnsi="Arial" w:cs="Arial"/>
          <w:sz w:val="22"/>
          <w:szCs w:val="22"/>
        </w:rPr>
        <w:t>hESC</w:t>
      </w:r>
      <w:proofErr w:type="spellEnd"/>
      <w:r>
        <w:rPr>
          <w:rFonts w:ascii="Arial" w:hAnsi="Arial" w:cs="Arial"/>
          <w:sz w:val="22"/>
          <w:szCs w:val="22"/>
        </w:rPr>
        <w:t>/</w:t>
      </w:r>
      <w:proofErr w:type="spellStart"/>
      <w:r>
        <w:rPr>
          <w:rFonts w:ascii="Arial" w:hAnsi="Arial" w:cs="Arial"/>
          <w:sz w:val="22"/>
          <w:szCs w:val="22"/>
        </w:rPr>
        <w:t>hiPSC</w:t>
      </w:r>
      <w:proofErr w:type="spellEnd"/>
      <w:r>
        <w:rPr>
          <w:rFonts w:ascii="Arial" w:hAnsi="Arial" w:cs="Arial"/>
          <w:sz w:val="22"/>
          <w:szCs w:val="22"/>
        </w:rPr>
        <w:t xml:space="preserve"> culture</w:t>
      </w:r>
    </w:p>
    <w:p w14:paraId="6F2AA269" w14:textId="4BB86C2C" w:rsidR="00580F0A" w:rsidRPr="00271F60" w:rsidRDefault="00580F0A" w:rsidP="007C3D6D">
      <w:pPr>
        <w:pStyle w:val="ListParagraph"/>
        <w:numPr>
          <w:ilvl w:val="0"/>
          <w:numId w:val="4"/>
        </w:numPr>
        <w:rPr>
          <w:rFonts w:ascii="Arial" w:hAnsi="Arial" w:cs="Arial"/>
          <w:b/>
          <w:sz w:val="22"/>
          <w:szCs w:val="22"/>
        </w:rPr>
      </w:pPr>
      <w:r>
        <w:rPr>
          <w:rFonts w:ascii="Arial" w:hAnsi="Arial" w:cs="Arial"/>
          <w:sz w:val="22"/>
          <w:szCs w:val="22"/>
        </w:rPr>
        <w:t xml:space="preserve">Directed differentiation and organoid </w:t>
      </w:r>
      <w:proofErr w:type="gramStart"/>
      <w:r>
        <w:rPr>
          <w:rFonts w:ascii="Arial" w:hAnsi="Arial" w:cs="Arial"/>
          <w:sz w:val="22"/>
          <w:szCs w:val="22"/>
        </w:rPr>
        <w:t>culture</w:t>
      </w:r>
      <w:proofErr w:type="gramEnd"/>
    </w:p>
    <w:p w14:paraId="5988D22F" w14:textId="759940A6" w:rsidR="00271F60" w:rsidRPr="00680657" w:rsidRDefault="00453765" w:rsidP="007C3D6D">
      <w:pPr>
        <w:pStyle w:val="ListParagraph"/>
        <w:numPr>
          <w:ilvl w:val="0"/>
          <w:numId w:val="4"/>
        </w:numPr>
        <w:rPr>
          <w:rFonts w:ascii="Arial" w:hAnsi="Arial" w:cs="Arial"/>
          <w:b/>
          <w:sz w:val="22"/>
          <w:szCs w:val="22"/>
        </w:rPr>
      </w:pPr>
      <w:r>
        <w:rPr>
          <w:rFonts w:ascii="Arial" w:hAnsi="Arial" w:cs="Arial"/>
          <w:sz w:val="22"/>
          <w:szCs w:val="22"/>
        </w:rPr>
        <w:t>Advanced light m</w:t>
      </w:r>
      <w:r w:rsidR="00271F60">
        <w:rPr>
          <w:rFonts w:ascii="Arial" w:hAnsi="Arial" w:cs="Arial"/>
          <w:sz w:val="22"/>
          <w:szCs w:val="22"/>
        </w:rPr>
        <w:t>icroscopy techniques</w:t>
      </w:r>
    </w:p>
    <w:p w14:paraId="62B8EFDB" w14:textId="19CF5448" w:rsidR="006D6EC8" w:rsidRPr="001F596C" w:rsidRDefault="00680657" w:rsidP="001F596C">
      <w:pPr>
        <w:pStyle w:val="ListParagraph"/>
        <w:numPr>
          <w:ilvl w:val="0"/>
          <w:numId w:val="4"/>
        </w:numPr>
        <w:rPr>
          <w:rFonts w:ascii="Arial" w:hAnsi="Arial" w:cs="Arial"/>
          <w:sz w:val="22"/>
          <w:szCs w:val="22"/>
        </w:rPr>
      </w:pPr>
      <w:r w:rsidRPr="00680657">
        <w:rPr>
          <w:rFonts w:ascii="Arial" w:hAnsi="Arial" w:cs="Arial"/>
          <w:sz w:val="22"/>
          <w:szCs w:val="22"/>
        </w:rPr>
        <w:t>Advanced molecular biology techniques</w:t>
      </w:r>
    </w:p>
    <w:p w14:paraId="249580CB" w14:textId="7B494DE4" w:rsidR="007C3D6D" w:rsidRPr="003B26AB" w:rsidRDefault="007C3D6D" w:rsidP="007C3D6D">
      <w:pPr>
        <w:pStyle w:val="ListParagraph"/>
        <w:numPr>
          <w:ilvl w:val="0"/>
          <w:numId w:val="4"/>
        </w:numPr>
        <w:rPr>
          <w:rFonts w:ascii="Arial" w:hAnsi="Arial" w:cs="Arial"/>
          <w:b/>
          <w:sz w:val="22"/>
          <w:szCs w:val="22"/>
        </w:rPr>
      </w:pPr>
      <w:r>
        <w:rPr>
          <w:rFonts w:ascii="Arial" w:hAnsi="Arial" w:cs="Arial"/>
          <w:sz w:val="22"/>
          <w:szCs w:val="22"/>
        </w:rPr>
        <w:t xml:space="preserve">Experience in </w:t>
      </w:r>
      <w:r w:rsidR="00271F60">
        <w:rPr>
          <w:rFonts w:ascii="Arial" w:hAnsi="Arial" w:cs="Arial"/>
          <w:sz w:val="22"/>
          <w:szCs w:val="22"/>
        </w:rPr>
        <w:t>mentoring trainees</w:t>
      </w:r>
    </w:p>
    <w:p w14:paraId="58ECBEBE" w14:textId="2F7E4857" w:rsidR="003B26AB" w:rsidRPr="00B80017" w:rsidRDefault="003B26AB" w:rsidP="007C3D6D">
      <w:pPr>
        <w:pStyle w:val="ListParagraph"/>
        <w:numPr>
          <w:ilvl w:val="0"/>
          <w:numId w:val="4"/>
        </w:numPr>
        <w:rPr>
          <w:rFonts w:ascii="Arial" w:hAnsi="Arial" w:cs="Arial"/>
          <w:b/>
          <w:sz w:val="22"/>
          <w:szCs w:val="22"/>
        </w:rPr>
      </w:pPr>
      <w:r>
        <w:rPr>
          <w:rFonts w:ascii="Arial" w:hAnsi="Arial" w:cs="Arial"/>
          <w:sz w:val="22"/>
          <w:szCs w:val="22"/>
        </w:rPr>
        <w:t xml:space="preserve">Experience in </w:t>
      </w:r>
      <w:r w:rsidR="001F596C">
        <w:rPr>
          <w:rFonts w:ascii="Arial" w:hAnsi="Arial" w:cs="Arial"/>
          <w:sz w:val="22"/>
          <w:szCs w:val="22"/>
        </w:rPr>
        <w:t>protein biochemistry</w:t>
      </w:r>
    </w:p>
    <w:p w14:paraId="7D8E430E" w14:textId="77777777" w:rsidR="00B80017" w:rsidRDefault="00B80017" w:rsidP="00B80017">
      <w:pPr>
        <w:rPr>
          <w:rFonts w:ascii="Arial" w:hAnsi="Arial" w:cs="Arial"/>
          <w:b/>
          <w:sz w:val="22"/>
          <w:szCs w:val="22"/>
        </w:rPr>
      </w:pPr>
    </w:p>
    <w:p w14:paraId="79CAB2A7" w14:textId="521D5355" w:rsidR="00B80017" w:rsidRDefault="00B80017" w:rsidP="00B80017">
      <w:pPr>
        <w:rPr>
          <w:rFonts w:ascii="Arial" w:hAnsi="Arial" w:cs="Arial"/>
          <w:sz w:val="22"/>
          <w:szCs w:val="22"/>
          <w:lang w:val="en-CA"/>
        </w:rPr>
      </w:pPr>
      <w:r w:rsidRPr="00B80017">
        <w:rPr>
          <w:rFonts w:ascii="Arial" w:hAnsi="Arial" w:cs="Arial"/>
          <w:b/>
          <w:sz w:val="22"/>
          <w:szCs w:val="22"/>
          <w:lang w:val="en-CA"/>
        </w:rPr>
        <w:t>How to Apply</w:t>
      </w:r>
      <w:r>
        <w:rPr>
          <w:rFonts w:ascii="Arial" w:hAnsi="Arial" w:cs="Arial"/>
          <w:sz w:val="22"/>
          <w:szCs w:val="22"/>
          <w:lang w:val="en-CA"/>
        </w:rPr>
        <w:t xml:space="preserve">: Applications, including </w:t>
      </w:r>
      <w:r w:rsidR="001F596C">
        <w:rPr>
          <w:rFonts w:ascii="Arial" w:hAnsi="Arial" w:cs="Arial"/>
          <w:sz w:val="22"/>
          <w:szCs w:val="22"/>
          <w:lang w:val="en-CA"/>
        </w:rPr>
        <w:t xml:space="preserve">a </w:t>
      </w:r>
      <w:r w:rsidRPr="00B80017">
        <w:rPr>
          <w:rFonts w:ascii="Arial" w:hAnsi="Arial" w:cs="Arial"/>
          <w:sz w:val="22"/>
          <w:szCs w:val="22"/>
          <w:lang w:val="en-CA"/>
        </w:rPr>
        <w:t>cover letter, CV</w:t>
      </w:r>
      <w:r w:rsidR="001F596C">
        <w:rPr>
          <w:rFonts w:ascii="Arial" w:hAnsi="Arial" w:cs="Arial"/>
          <w:sz w:val="22"/>
          <w:szCs w:val="22"/>
          <w:lang w:val="en-CA"/>
        </w:rPr>
        <w:t>,</w:t>
      </w:r>
      <w:r w:rsidRPr="00B80017">
        <w:rPr>
          <w:rFonts w:ascii="Arial" w:hAnsi="Arial" w:cs="Arial"/>
          <w:sz w:val="22"/>
          <w:szCs w:val="22"/>
          <w:lang w:val="en-CA"/>
        </w:rPr>
        <w:t xml:space="preserve"> </w:t>
      </w:r>
      <w:r w:rsidR="00DC3937">
        <w:rPr>
          <w:rFonts w:ascii="Arial" w:hAnsi="Arial" w:cs="Arial"/>
          <w:sz w:val="22"/>
          <w:szCs w:val="22"/>
          <w:lang w:val="en-CA"/>
        </w:rPr>
        <w:t>and the names of</w:t>
      </w:r>
      <w:r w:rsidRPr="00B80017">
        <w:rPr>
          <w:rFonts w:ascii="Arial" w:hAnsi="Arial" w:cs="Arial"/>
          <w:sz w:val="22"/>
          <w:szCs w:val="22"/>
          <w:lang w:val="en-CA"/>
        </w:rPr>
        <w:t xml:space="preserve"> three professional/academic references (with contact details) should be sent to: </w:t>
      </w:r>
      <w:hyperlink r:id="rId5" w:history="1">
        <w:r w:rsidR="00C23EB0" w:rsidRPr="00561627">
          <w:rPr>
            <w:rStyle w:val="Hyperlink"/>
            <w:rFonts w:ascii="Arial" w:hAnsi="Arial" w:cs="Arial"/>
            <w:sz w:val="22"/>
            <w:szCs w:val="22"/>
            <w:lang w:val="en-CA"/>
          </w:rPr>
          <w:t>scott.ryan@ucalgary.ca</w:t>
        </w:r>
      </w:hyperlink>
      <w:r w:rsidR="00C23EB0">
        <w:rPr>
          <w:rFonts w:ascii="Arial" w:hAnsi="Arial" w:cs="Arial"/>
          <w:sz w:val="22"/>
          <w:szCs w:val="22"/>
          <w:lang w:val="en-CA"/>
        </w:rPr>
        <w:t xml:space="preserve">. </w:t>
      </w:r>
      <w:r w:rsidR="007F1F66">
        <w:rPr>
          <w:rFonts w:ascii="Arial" w:hAnsi="Arial" w:cs="Arial"/>
          <w:sz w:val="22"/>
          <w:szCs w:val="22"/>
          <w:lang w:val="en-CA"/>
        </w:rPr>
        <w:t>Applications will be accepted</w:t>
      </w:r>
      <w:r w:rsidR="00DC3937">
        <w:rPr>
          <w:rFonts w:ascii="Arial" w:hAnsi="Arial" w:cs="Arial"/>
          <w:sz w:val="22"/>
          <w:szCs w:val="22"/>
          <w:lang w:val="en-CA"/>
        </w:rPr>
        <w:t xml:space="preserve"> until a suitable candidate is found.</w:t>
      </w:r>
    </w:p>
    <w:p w14:paraId="2FD32C54" w14:textId="77777777" w:rsidR="003B26AB" w:rsidRDefault="003B26AB" w:rsidP="00B80017">
      <w:pPr>
        <w:rPr>
          <w:rFonts w:ascii="Arial" w:hAnsi="Arial" w:cs="Arial"/>
          <w:sz w:val="22"/>
          <w:szCs w:val="22"/>
          <w:lang w:val="en-CA"/>
        </w:rPr>
      </w:pPr>
    </w:p>
    <w:p w14:paraId="17DEDB01" w14:textId="77777777" w:rsidR="003B26AB" w:rsidRPr="003B26AB" w:rsidRDefault="003B26AB" w:rsidP="003B26AB">
      <w:pPr>
        <w:rPr>
          <w:rFonts w:ascii="Arial" w:hAnsi="Arial" w:cs="Arial"/>
          <w:bCs/>
          <w:sz w:val="22"/>
          <w:szCs w:val="22"/>
          <w:lang w:val="en-CA"/>
        </w:rPr>
      </w:pPr>
      <w:r w:rsidRPr="003B26AB">
        <w:rPr>
          <w:rFonts w:ascii="Arial" w:hAnsi="Arial" w:cs="Arial"/>
          <w:bCs/>
          <w:sz w:val="22"/>
          <w:szCs w:val="22"/>
          <w:lang w:val="en-CA"/>
        </w:rPr>
        <w:t xml:space="preserve">Additional Information can be found at </w:t>
      </w:r>
      <w:r w:rsidRPr="003B26AB">
        <w:rPr>
          <w:rFonts w:ascii="Arial" w:hAnsi="Arial" w:cs="Arial"/>
          <w:sz w:val="22"/>
          <w:szCs w:val="22"/>
          <w:lang w:val="en-CA"/>
        </w:rPr>
        <w:t>www.neurobiology.ca</w:t>
      </w:r>
    </w:p>
    <w:p w14:paraId="53585294" w14:textId="77777777" w:rsidR="003B26AB" w:rsidRPr="00B80017" w:rsidRDefault="003B26AB" w:rsidP="00B80017">
      <w:pPr>
        <w:rPr>
          <w:rFonts w:ascii="Arial" w:hAnsi="Arial" w:cs="Arial"/>
          <w:sz w:val="22"/>
          <w:szCs w:val="22"/>
          <w:lang w:val="en-CA"/>
        </w:rPr>
      </w:pPr>
    </w:p>
    <w:p w14:paraId="30864BEE" w14:textId="77777777" w:rsidR="00B80017" w:rsidRDefault="00B80017" w:rsidP="00B80017">
      <w:pPr>
        <w:rPr>
          <w:rFonts w:ascii="Arial" w:hAnsi="Arial" w:cs="Arial"/>
          <w:b/>
          <w:sz w:val="22"/>
          <w:szCs w:val="22"/>
          <w:lang w:val="en-CA"/>
        </w:rPr>
      </w:pPr>
    </w:p>
    <w:p w14:paraId="2C4A246A" w14:textId="77777777" w:rsidR="00C23EB0" w:rsidRDefault="00C23EB0">
      <w:pPr>
        <w:rPr>
          <w:rStyle w:val="Strong"/>
          <w:rFonts w:ascii="Arial" w:eastAsia="Times New Roman" w:hAnsi="Arial" w:cs="Arial"/>
          <w:lang w:val="en-CA"/>
        </w:rPr>
      </w:pPr>
      <w:r>
        <w:rPr>
          <w:rStyle w:val="Strong"/>
          <w:rFonts w:ascii="Arial" w:hAnsi="Arial" w:cs="Arial"/>
        </w:rPr>
        <w:br w:type="page"/>
      </w:r>
    </w:p>
    <w:p w14:paraId="1A75E70F" w14:textId="78E60B3D" w:rsidR="00016235" w:rsidRDefault="00016235" w:rsidP="00016235">
      <w:pPr>
        <w:pStyle w:val="NormalWeb"/>
      </w:pPr>
      <w:r>
        <w:rPr>
          <w:rStyle w:val="Strong"/>
          <w:rFonts w:ascii="Arial" w:hAnsi="Arial" w:cs="Arial"/>
        </w:rPr>
        <w:lastRenderedPageBreak/>
        <w:t>About the University of Calgary</w:t>
      </w:r>
    </w:p>
    <w:p w14:paraId="382DE5F1" w14:textId="77777777" w:rsidR="00016235" w:rsidRDefault="00016235" w:rsidP="00016235">
      <w:pPr>
        <w:pStyle w:val="NormalWeb"/>
      </w:pPr>
      <w:r>
        <w:rPr>
          <w:rFonts w:ascii="Arial" w:hAnsi="Arial" w:cs="Arial"/>
        </w:rPr>
        <w:t xml:space="preserve">The University of Calgary is Canada’s leading next-generation university – a living, growing and youthful institution that embraces change and opportunity with a can-do attitude. Located in the nation’s most enterprising city, the university is making tremendous progress on its Eyes High journey to be recognized as one of Canada’s top five research universities, grounded in innovative learning and teaching and fully integrated with the community it both serves and leads. The University of Calgary inspires and supports discovery, </w:t>
      </w:r>
      <w:proofErr w:type="gramStart"/>
      <w:r>
        <w:rPr>
          <w:rFonts w:ascii="Arial" w:hAnsi="Arial" w:cs="Arial"/>
        </w:rPr>
        <w:t>creativity</w:t>
      </w:r>
      <w:proofErr w:type="gramEnd"/>
      <w:r>
        <w:rPr>
          <w:rFonts w:ascii="Arial" w:hAnsi="Arial" w:cs="Arial"/>
        </w:rPr>
        <w:t xml:space="preserve"> and innovation across all disciplines. For more information, visit </w:t>
      </w:r>
      <w:hyperlink r:id="rId6" w:tgtFrame="_blank" w:history="1">
        <w:r>
          <w:rPr>
            <w:rStyle w:val="Strong"/>
            <w:rFonts w:ascii="Arial" w:hAnsi="Arial" w:cs="Arial"/>
            <w:color w:val="0000FF"/>
            <w:u w:val="single"/>
          </w:rPr>
          <w:t>ucalgary.ca</w:t>
        </w:r>
      </w:hyperlink>
      <w:r>
        <w:rPr>
          <w:rFonts w:ascii="Arial" w:hAnsi="Arial" w:cs="Arial"/>
        </w:rPr>
        <w:t>.</w:t>
      </w:r>
    </w:p>
    <w:p w14:paraId="53DB30EE" w14:textId="77777777" w:rsidR="00016235" w:rsidRDefault="00016235" w:rsidP="00016235">
      <w:pPr>
        <w:pStyle w:val="NormalWeb"/>
      </w:pPr>
      <w:r>
        <w:t xml:space="preserve">The University of Calgary has launched an institution-wide </w:t>
      </w:r>
      <w:hyperlink r:id="rId7" w:history="1">
        <w:r>
          <w:rPr>
            <w:rStyle w:val="Hyperlink"/>
          </w:rPr>
          <w:t>Indigenous Strategy</w:t>
        </w:r>
      </w:hyperlink>
      <w:r>
        <w:t xml:space="preserve"> in line with the foundational goals of </w:t>
      </w:r>
      <w:hyperlink r:id="rId8" w:history="1">
        <w:r>
          <w:rPr>
            <w:rStyle w:val="Emphasis"/>
            <w:rFonts w:ascii="Calibri" w:hAnsi="Calibri" w:cs="Calibri"/>
            <w:color w:val="0000FF"/>
            <w:u w:val="single"/>
          </w:rPr>
          <w:t>Eyes High</w:t>
        </w:r>
      </w:hyperlink>
      <w:r>
        <w:t>, committing to creating a rich, vibrant, and culturally competent campus that welcomes and supports Indigenous Peoples, encourages Indigenous community partnerships, is inclusive of Indigenous perspectives in all that we do.</w:t>
      </w:r>
    </w:p>
    <w:p w14:paraId="1AF10742" w14:textId="77777777" w:rsidR="00016235" w:rsidRDefault="00016235" w:rsidP="00016235">
      <w:pPr>
        <w:pStyle w:val="NormalWeb"/>
      </w:pPr>
      <w:r>
        <w:rPr>
          <w:rStyle w:val="Emphasis"/>
        </w:rPr>
        <w:t xml:space="preserve">As an equitable and inclusive employer, the University of Calgary recognizes that a diverse staff/faculty benefits and enriches the work, learning and research experiences of the entire campus and greater community. We are committed to removing barriers that have been historically encountered by some people in our society. We strive to recruit individuals who will further enhance our diversity and will support their academic and professional success while they are here. </w:t>
      </w:r>
      <w:proofErr w:type="gramStart"/>
      <w:r>
        <w:rPr>
          <w:rStyle w:val="Emphasis"/>
        </w:rPr>
        <w:t>In particular, we</w:t>
      </w:r>
      <w:proofErr w:type="gramEnd"/>
      <w:r>
        <w:rPr>
          <w:rStyle w:val="Emphasis"/>
        </w:rPr>
        <w:t xml:space="preserve"> encourage members of the designated groups (women, Indigenous peoples, persons with disabilities, members of visible/racialized minorities, and diverse sexual orientation and gender identities) to apply. To ensure a fair and equitable assessment, we offer accommodation at any stage during the recruitment process to applicants with disabilities. Questions regarding [diversity] EDI at </w:t>
      </w:r>
      <w:proofErr w:type="spellStart"/>
      <w:r>
        <w:rPr>
          <w:rStyle w:val="Emphasis"/>
        </w:rPr>
        <w:t>UCalgary</w:t>
      </w:r>
      <w:proofErr w:type="spellEnd"/>
      <w:r>
        <w:rPr>
          <w:rStyle w:val="Emphasis"/>
        </w:rPr>
        <w:t xml:space="preserve"> can be sent to the </w:t>
      </w:r>
      <w:hyperlink r:id="rId9" w:tgtFrame="_blank" w:history="1">
        <w:r>
          <w:rPr>
            <w:rStyle w:val="Hyperlink"/>
            <w:i/>
            <w:iCs/>
          </w:rPr>
          <w:t xml:space="preserve">Office of Equity, Diversity and Inclusion </w:t>
        </w:r>
      </w:hyperlink>
      <w:r>
        <w:rPr>
          <w:rStyle w:val="Emphasis"/>
        </w:rPr>
        <w:t>(</w:t>
      </w:r>
      <w:hyperlink r:id="rId10" w:history="1">
        <w:r>
          <w:rPr>
            <w:rStyle w:val="Hyperlink"/>
            <w:i/>
            <w:iCs/>
          </w:rPr>
          <w:t>equity@ucalgary.ca</w:t>
        </w:r>
      </w:hyperlink>
      <w:r>
        <w:rPr>
          <w:rStyle w:val="Emphasis"/>
        </w:rPr>
        <w:t>) and requests for accommodations can be sent to Human Resources (</w:t>
      </w:r>
      <w:hyperlink r:id="rId11" w:history="1">
        <w:r>
          <w:rPr>
            <w:rStyle w:val="Hyperlink"/>
            <w:i/>
            <w:iCs/>
          </w:rPr>
          <w:t>hrhire@ucalgary.ca</w:t>
        </w:r>
      </w:hyperlink>
      <w:r>
        <w:rPr>
          <w:rStyle w:val="Emphasis"/>
        </w:rPr>
        <w:t>).</w:t>
      </w:r>
    </w:p>
    <w:p w14:paraId="2BB03EED" w14:textId="77777777" w:rsidR="00016235" w:rsidRDefault="00016235" w:rsidP="00016235">
      <w:pPr>
        <w:pStyle w:val="NormalWeb"/>
      </w:pPr>
      <w:r>
        <w:rPr>
          <w:rStyle w:val="Emphasis"/>
        </w:rPr>
        <w:t>We encourage all qualified applicants to apply, however preference will be given to Canadian citizens and permanent residents of Canada.</w:t>
      </w:r>
    </w:p>
    <w:p w14:paraId="03F0773E" w14:textId="77777777" w:rsidR="00DC3937" w:rsidRPr="00B80017" w:rsidRDefault="00DC3937" w:rsidP="00016235">
      <w:pPr>
        <w:rPr>
          <w:rFonts w:ascii="Arial" w:hAnsi="Arial" w:cs="Arial"/>
          <w:b/>
          <w:sz w:val="22"/>
          <w:szCs w:val="22"/>
          <w:lang w:val="en-CA"/>
        </w:rPr>
      </w:pPr>
    </w:p>
    <w:sectPr w:rsidR="00DC3937" w:rsidRPr="00B80017" w:rsidSect="00DC3937">
      <w:pgSz w:w="12240" w:h="15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FA4"/>
    <w:multiLevelType w:val="hybridMultilevel"/>
    <w:tmpl w:val="3C0C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F0EEF"/>
    <w:multiLevelType w:val="hybridMultilevel"/>
    <w:tmpl w:val="541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6A72"/>
    <w:multiLevelType w:val="hybridMultilevel"/>
    <w:tmpl w:val="B898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2ADB"/>
    <w:multiLevelType w:val="hybridMultilevel"/>
    <w:tmpl w:val="099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A17F8"/>
    <w:multiLevelType w:val="hybridMultilevel"/>
    <w:tmpl w:val="7EE2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860563">
    <w:abstractNumId w:val="3"/>
  </w:num>
  <w:num w:numId="2" w16cid:durableId="350767423">
    <w:abstractNumId w:val="2"/>
  </w:num>
  <w:num w:numId="3" w16cid:durableId="1980650134">
    <w:abstractNumId w:val="0"/>
  </w:num>
  <w:num w:numId="4" w16cid:durableId="1478766844">
    <w:abstractNumId w:val="1"/>
  </w:num>
  <w:num w:numId="5" w16cid:durableId="258222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D"/>
    <w:rsid w:val="00016235"/>
    <w:rsid w:val="00024F8B"/>
    <w:rsid w:val="000C2136"/>
    <w:rsid w:val="001F596C"/>
    <w:rsid w:val="00260035"/>
    <w:rsid w:val="00271F60"/>
    <w:rsid w:val="002A3084"/>
    <w:rsid w:val="00366684"/>
    <w:rsid w:val="003806D6"/>
    <w:rsid w:val="003B26AB"/>
    <w:rsid w:val="00402A89"/>
    <w:rsid w:val="00453765"/>
    <w:rsid w:val="00507568"/>
    <w:rsid w:val="00580F0A"/>
    <w:rsid w:val="00656BB5"/>
    <w:rsid w:val="0066163D"/>
    <w:rsid w:val="00680657"/>
    <w:rsid w:val="006D6EC8"/>
    <w:rsid w:val="007C3D6D"/>
    <w:rsid w:val="007F1F66"/>
    <w:rsid w:val="00890ECC"/>
    <w:rsid w:val="008B3F5B"/>
    <w:rsid w:val="00976CF8"/>
    <w:rsid w:val="009B3DEE"/>
    <w:rsid w:val="009D36FC"/>
    <w:rsid w:val="00B80017"/>
    <w:rsid w:val="00BD1482"/>
    <w:rsid w:val="00C23EB0"/>
    <w:rsid w:val="00C8261F"/>
    <w:rsid w:val="00CE44C6"/>
    <w:rsid w:val="00D66CCD"/>
    <w:rsid w:val="00D7380F"/>
    <w:rsid w:val="00DB43A3"/>
    <w:rsid w:val="00DC3937"/>
    <w:rsid w:val="00E71004"/>
    <w:rsid w:val="00F066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4EDA8"/>
  <w15:docId w15:val="{3F6C6A8D-9980-8B4D-9ED1-ABF64F9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3F5B"/>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6D"/>
    <w:pPr>
      <w:ind w:left="720"/>
      <w:contextualSpacing/>
    </w:pPr>
  </w:style>
  <w:style w:type="character" w:styleId="Hyperlink">
    <w:name w:val="Hyperlink"/>
    <w:basedOn w:val="DefaultParagraphFont"/>
    <w:uiPriority w:val="99"/>
    <w:unhideWhenUsed/>
    <w:rsid w:val="00B80017"/>
    <w:rPr>
      <w:color w:val="0000FF" w:themeColor="hyperlink"/>
      <w:u w:val="single"/>
    </w:rPr>
  </w:style>
  <w:style w:type="character" w:styleId="Emphasis">
    <w:name w:val="Emphasis"/>
    <w:basedOn w:val="DefaultParagraphFont"/>
    <w:uiPriority w:val="20"/>
    <w:qFormat/>
    <w:rsid w:val="00DC3937"/>
    <w:rPr>
      <w:i/>
      <w:iCs/>
    </w:rPr>
  </w:style>
  <w:style w:type="character" w:customStyle="1" w:styleId="Heading4Char">
    <w:name w:val="Heading 4 Char"/>
    <w:basedOn w:val="DefaultParagraphFont"/>
    <w:link w:val="Heading4"/>
    <w:uiPriority w:val="9"/>
    <w:rsid w:val="008B3F5B"/>
    <w:rPr>
      <w:rFonts w:ascii="Times" w:hAnsi="Times"/>
      <w:b/>
      <w:bCs/>
      <w:lang w:val="en-CA"/>
    </w:rPr>
  </w:style>
  <w:style w:type="paragraph" w:styleId="NormalWeb">
    <w:name w:val="Normal (Web)"/>
    <w:basedOn w:val="Normal"/>
    <w:uiPriority w:val="99"/>
    <w:semiHidden/>
    <w:unhideWhenUsed/>
    <w:rsid w:val="00016235"/>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016235"/>
    <w:rPr>
      <w:b/>
      <w:bCs/>
    </w:rPr>
  </w:style>
  <w:style w:type="character" w:styleId="UnresolvedMention">
    <w:name w:val="Unresolved Mention"/>
    <w:basedOn w:val="DefaultParagraphFont"/>
    <w:uiPriority w:val="99"/>
    <w:semiHidden/>
    <w:unhideWhenUsed/>
    <w:rsid w:val="0001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2365">
      <w:bodyDiv w:val="1"/>
      <w:marLeft w:val="0"/>
      <w:marRight w:val="0"/>
      <w:marTop w:val="0"/>
      <w:marBottom w:val="0"/>
      <w:divBdr>
        <w:top w:val="none" w:sz="0" w:space="0" w:color="auto"/>
        <w:left w:val="none" w:sz="0" w:space="0" w:color="auto"/>
        <w:bottom w:val="none" w:sz="0" w:space="0" w:color="auto"/>
        <w:right w:val="none" w:sz="0" w:space="0" w:color="auto"/>
      </w:divBdr>
    </w:div>
    <w:div w:id="235483118">
      <w:bodyDiv w:val="1"/>
      <w:marLeft w:val="0"/>
      <w:marRight w:val="0"/>
      <w:marTop w:val="0"/>
      <w:marBottom w:val="0"/>
      <w:divBdr>
        <w:top w:val="none" w:sz="0" w:space="0" w:color="auto"/>
        <w:left w:val="none" w:sz="0" w:space="0" w:color="auto"/>
        <w:bottom w:val="none" w:sz="0" w:space="0" w:color="auto"/>
        <w:right w:val="none" w:sz="0" w:space="0" w:color="auto"/>
      </w:divBdr>
    </w:div>
    <w:div w:id="506797131">
      <w:bodyDiv w:val="1"/>
      <w:marLeft w:val="0"/>
      <w:marRight w:val="0"/>
      <w:marTop w:val="0"/>
      <w:marBottom w:val="0"/>
      <w:divBdr>
        <w:top w:val="none" w:sz="0" w:space="0" w:color="auto"/>
        <w:left w:val="none" w:sz="0" w:space="0" w:color="auto"/>
        <w:bottom w:val="none" w:sz="0" w:space="0" w:color="auto"/>
        <w:right w:val="none" w:sz="0" w:space="0" w:color="auto"/>
      </w:divBdr>
    </w:div>
    <w:div w:id="1127163772">
      <w:bodyDiv w:val="1"/>
      <w:marLeft w:val="0"/>
      <w:marRight w:val="0"/>
      <w:marTop w:val="0"/>
      <w:marBottom w:val="0"/>
      <w:divBdr>
        <w:top w:val="none" w:sz="0" w:space="0" w:color="auto"/>
        <w:left w:val="none" w:sz="0" w:space="0" w:color="auto"/>
        <w:bottom w:val="none" w:sz="0" w:space="0" w:color="auto"/>
        <w:right w:val="none" w:sz="0" w:space="0" w:color="auto"/>
      </w:divBdr>
    </w:div>
    <w:div w:id="1249658243">
      <w:bodyDiv w:val="1"/>
      <w:marLeft w:val="0"/>
      <w:marRight w:val="0"/>
      <w:marTop w:val="0"/>
      <w:marBottom w:val="0"/>
      <w:divBdr>
        <w:top w:val="none" w:sz="0" w:space="0" w:color="auto"/>
        <w:left w:val="none" w:sz="0" w:space="0" w:color="auto"/>
        <w:bottom w:val="none" w:sz="0" w:space="0" w:color="auto"/>
        <w:right w:val="none" w:sz="0" w:space="0" w:color="auto"/>
      </w:divBdr>
    </w:div>
    <w:div w:id="1584994396">
      <w:bodyDiv w:val="1"/>
      <w:marLeft w:val="0"/>
      <w:marRight w:val="0"/>
      <w:marTop w:val="0"/>
      <w:marBottom w:val="0"/>
      <w:divBdr>
        <w:top w:val="none" w:sz="0" w:space="0" w:color="auto"/>
        <w:left w:val="none" w:sz="0" w:space="0" w:color="auto"/>
        <w:bottom w:val="none" w:sz="0" w:space="0" w:color="auto"/>
        <w:right w:val="none" w:sz="0" w:space="0" w:color="auto"/>
      </w:divBdr>
    </w:div>
    <w:div w:id="185337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eyeshi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algary.ca/indigenous-strate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lgary.ca" TargetMode="External"/><Relationship Id="rId11" Type="http://schemas.openxmlformats.org/officeDocument/2006/relationships/hyperlink" Target="mailto:hrhire@ucalgary.ca" TargetMode="External"/><Relationship Id="rId5" Type="http://schemas.openxmlformats.org/officeDocument/2006/relationships/hyperlink" Target="mailto:scott.ryan@ucalgary.ca" TargetMode="External"/><Relationship Id="rId10" Type="http://schemas.openxmlformats.org/officeDocument/2006/relationships/hyperlink" Target="mailto:equity@ucalgary.ca" TargetMode="External"/><Relationship Id="rId4" Type="http://schemas.openxmlformats.org/officeDocument/2006/relationships/webSettings" Target="webSettings.xml"/><Relationship Id="rId9" Type="http://schemas.openxmlformats.org/officeDocument/2006/relationships/hyperlink" Target="https://www.ucalgary.ca/equity-divers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Ryan</dc:creator>
  <cp:keywords/>
  <dc:description/>
  <cp:lastModifiedBy>Scott Ryan</cp:lastModifiedBy>
  <cp:revision>2</cp:revision>
  <dcterms:created xsi:type="dcterms:W3CDTF">2023-05-01T17:53:00Z</dcterms:created>
  <dcterms:modified xsi:type="dcterms:W3CDTF">2023-05-01T17:53:00Z</dcterms:modified>
</cp:coreProperties>
</file>